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492E87">
        <w:rPr>
          <w:rFonts w:ascii="Times New Roman" w:hAnsi="Times New Roman" w:cs="Times New Roman"/>
          <w:b/>
          <w:sz w:val="28"/>
          <w:szCs w:val="28"/>
        </w:rPr>
        <w:t>января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>20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г. по 3</w:t>
      </w:r>
      <w:r w:rsidR="00492E87">
        <w:rPr>
          <w:rFonts w:ascii="Times New Roman" w:hAnsi="Times New Roman" w:cs="Times New Roman"/>
          <w:b/>
          <w:sz w:val="28"/>
          <w:szCs w:val="28"/>
        </w:rPr>
        <w:t>0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/>
          <w:sz w:val="28"/>
          <w:szCs w:val="28"/>
        </w:rPr>
        <w:t>июня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2E8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коррупциогенных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29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2018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34B">
        <w:rPr>
          <w:rFonts w:ascii="Times New Roman" w:hAnsi="Times New Roman" w:cs="Times New Roman"/>
          <w:bCs/>
          <w:sz w:val="28"/>
          <w:szCs w:val="28"/>
        </w:rPr>
        <w:t>29 августа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92E87" w:rsidRPr="00492E87">
        <w:rPr>
          <w:rFonts w:ascii="Times New Roman" w:hAnsi="Times New Roman" w:cs="Times New Roman"/>
          <w:bCs/>
          <w:sz w:val="28"/>
          <w:szCs w:val="28"/>
        </w:rPr>
        <w:t xml:space="preserve">1 января 2020 г. по 30 июня 2020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результаты проведенной антикоррупционной экспертизы нормативных правовых актов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492E8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2020 года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92E8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>в отношении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87">
        <w:rPr>
          <w:rFonts w:ascii="Times New Roman" w:hAnsi="Times New Roman" w:cs="Times New Roman"/>
          <w:bCs/>
          <w:sz w:val="28"/>
          <w:szCs w:val="28"/>
        </w:rPr>
        <w:t>НПА,</w:t>
      </w:r>
      <w:r w:rsidR="00492E8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30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03072">
        <w:rPr>
          <w:rFonts w:ascii="Times New Roman" w:hAnsi="Times New Roman" w:cs="Times New Roman"/>
          <w:bCs/>
          <w:sz w:val="28"/>
          <w:szCs w:val="28"/>
        </w:rPr>
        <w:t>11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НПА,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003072">
        <w:rPr>
          <w:rFonts w:ascii="Times New Roman" w:hAnsi="Times New Roman" w:cs="Times New Roman"/>
          <w:bCs/>
          <w:sz w:val="28"/>
          <w:szCs w:val="28"/>
        </w:rPr>
        <w:t>–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19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>,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DB6C09">
        <w:rPr>
          <w:rFonts w:ascii="Times New Roman" w:hAnsi="Times New Roman" w:cs="Times New Roman"/>
          <w:bCs/>
          <w:sz w:val="28"/>
          <w:szCs w:val="28"/>
        </w:rPr>
        <w:t>–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>21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№ 1</w:t>
      </w:r>
    </w:p>
    <w:p w:rsidR="00B25DB6" w:rsidRDefault="00B25DB6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002" w:type="dxa"/>
        <w:tblLook w:val="04A0" w:firstRow="1" w:lastRow="0" w:firstColumn="1" w:lastColumn="0" w:noHBand="0" w:noVBand="1"/>
      </w:tblPr>
      <w:tblGrid>
        <w:gridCol w:w="1570"/>
        <w:gridCol w:w="1627"/>
        <w:gridCol w:w="1688"/>
        <w:gridCol w:w="1700"/>
        <w:gridCol w:w="1904"/>
      </w:tblGrid>
      <w:tr w:rsidR="00492E87" w:rsidTr="00492E87">
        <w:tc>
          <w:tcPr>
            <w:tcW w:w="3197" w:type="dxa"/>
            <w:gridSpan w:val="2"/>
          </w:tcPr>
          <w:p w:rsidR="00492E87" w:rsidRPr="009F6E82" w:rsidRDefault="00492E87" w:rsidP="00B25D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88" w:type="dxa"/>
            <w:gridSpan w:val="2"/>
          </w:tcPr>
          <w:p w:rsidR="00492E87" w:rsidRPr="009F6E82" w:rsidRDefault="00492E87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4" w:type="dxa"/>
          </w:tcPr>
          <w:p w:rsidR="00492E87" w:rsidRPr="009F6E82" w:rsidRDefault="00492E87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492E87" w:rsidTr="00492E87">
        <w:tc>
          <w:tcPr>
            <w:tcW w:w="1570" w:type="dxa"/>
          </w:tcPr>
          <w:p w:rsidR="00492E87" w:rsidRPr="003E08FE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627" w:type="dxa"/>
          </w:tcPr>
          <w:p w:rsidR="00492E87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688" w:type="dxa"/>
          </w:tcPr>
          <w:p w:rsidR="00492E87" w:rsidRPr="003E08FE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700" w:type="dxa"/>
          </w:tcPr>
          <w:p w:rsidR="00492E87" w:rsidRDefault="00492E87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04" w:type="dxa"/>
          </w:tcPr>
          <w:p w:rsidR="00492E87" w:rsidRPr="003E08FE" w:rsidRDefault="00492E87" w:rsidP="006864C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</w:tr>
      <w:tr w:rsidR="00492E87" w:rsidTr="00492E87">
        <w:tc>
          <w:tcPr>
            <w:tcW w:w="1570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627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492E87" w:rsidRDefault="00492E87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492E87" w:rsidRDefault="00492E87" w:rsidP="006864C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30B3F" w:rsidRDefault="00F30B3F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473C">
        <w:rPr>
          <w:rFonts w:ascii="Times New Roman" w:hAnsi="Times New Roman" w:cs="Times New Roman"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FE6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4E6FE6">
        <w:rPr>
          <w:rFonts w:ascii="Times New Roman" w:eastAsia="Calibri" w:hAnsi="Times New Roman" w:cs="Times New Roman"/>
          <w:sz w:val="28"/>
          <w:szCs w:val="28"/>
        </w:rPr>
        <w:t>е</w:t>
      </w:r>
      <w:r w:rsidR="004E6FE6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4E6FE6">
        <w:rPr>
          <w:rFonts w:ascii="Times New Roman" w:eastAsia="Calibri" w:hAnsi="Times New Roman" w:cs="Times New Roman"/>
          <w:sz w:val="28"/>
          <w:szCs w:val="28"/>
        </w:rPr>
        <w:t>ы</w:t>
      </w:r>
      <w:r w:rsidR="004E6FE6">
        <w:rPr>
          <w:rFonts w:ascii="Times New Roman" w:hAnsi="Times New Roman" w:cs="Times New Roman"/>
          <w:bCs/>
          <w:sz w:val="28"/>
          <w:szCs w:val="28"/>
        </w:rPr>
        <w:t xml:space="preserve"> выявлены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нормативном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E6F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0EE" w:rsidRDefault="00F30B3F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ля сравнения: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92E8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коррупциогенные факторы выявлены в </w:t>
      </w:r>
      <w:r w:rsidR="00492E87">
        <w:rPr>
          <w:rFonts w:ascii="Times New Roman" w:hAnsi="Times New Roman" w:cs="Times New Roman"/>
          <w:bCs/>
          <w:sz w:val="28"/>
          <w:szCs w:val="28"/>
        </w:rPr>
        <w:t xml:space="preserve">2 НПА, 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08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 полугодии 2019 г. – 4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НПА,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6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– 11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p w:rsidR="000B1524" w:rsidRDefault="000B1524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062" w:type="dxa"/>
        <w:tblLook w:val="04A0" w:firstRow="1" w:lastRow="0" w:firstColumn="1" w:lastColumn="0" w:noHBand="0" w:noVBand="1"/>
      </w:tblPr>
      <w:tblGrid>
        <w:gridCol w:w="1570"/>
        <w:gridCol w:w="1627"/>
        <w:gridCol w:w="1688"/>
        <w:gridCol w:w="1700"/>
        <w:gridCol w:w="1904"/>
      </w:tblGrid>
      <w:tr w:rsidR="00492E87" w:rsidTr="00492E87">
        <w:tc>
          <w:tcPr>
            <w:tcW w:w="3197" w:type="dxa"/>
            <w:gridSpan w:val="2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388" w:type="dxa"/>
            <w:gridSpan w:val="2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04" w:type="dxa"/>
          </w:tcPr>
          <w:p w:rsidR="00492E87" w:rsidRPr="009F6E82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492E87" w:rsidTr="00492E87">
        <w:tc>
          <w:tcPr>
            <w:tcW w:w="1570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627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688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700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04" w:type="dxa"/>
          </w:tcPr>
          <w:p w:rsidR="00492E87" w:rsidRP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9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</w:tr>
      <w:tr w:rsidR="00492E87" w:rsidTr="00492E87">
        <w:tc>
          <w:tcPr>
            <w:tcW w:w="1570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492E87" w:rsidRDefault="00492E87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03FC0" w:rsidRDefault="008C22BE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Соответствующее заключение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проведения антикоррупционной экспертизы (далее – заключение) </w:t>
      </w:r>
      <w:r w:rsidR="00095F9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492E87">
        <w:rPr>
          <w:rFonts w:ascii="Times New Roman" w:eastAsia="Calibri" w:hAnsi="Times New Roman" w:cs="Times New Roman"/>
          <w:sz w:val="28"/>
          <w:szCs w:val="28"/>
        </w:rPr>
        <w:t>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 xml:space="preserve">дминистрацией в адрес </w:t>
      </w:r>
      <w:r w:rsidR="00F270F7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492E87">
        <w:rPr>
          <w:rFonts w:ascii="Times New Roman" w:eastAsia="Calibri" w:hAnsi="Times New Roman" w:cs="Times New Roman"/>
          <w:sz w:val="28"/>
          <w:szCs w:val="28"/>
        </w:rPr>
        <w:t>а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соответствующ</w:t>
      </w:r>
      <w:r w:rsidR="00492E87">
        <w:rPr>
          <w:rFonts w:ascii="Times New Roman" w:eastAsia="Calibri" w:hAnsi="Times New Roman" w:cs="Times New Roman"/>
          <w:sz w:val="28"/>
          <w:szCs w:val="28"/>
        </w:rPr>
        <w:t>его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492E87">
        <w:rPr>
          <w:rFonts w:ascii="Times New Roman" w:eastAsia="Calibri" w:hAnsi="Times New Roman" w:cs="Times New Roman"/>
          <w:sz w:val="28"/>
          <w:szCs w:val="28"/>
        </w:rPr>
        <w:t>ого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492E87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F270F7">
        <w:rPr>
          <w:rFonts w:ascii="Times New Roman" w:eastAsia="Calibri" w:hAnsi="Times New Roman" w:cs="Times New Roman"/>
          <w:sz w:val="28"/>
          <w:szCs w:val="28"/>
        </w:rPr>
        <w:t>акт</w:t>
      </w:r>
      <w:r w:rsidR="00492E87">
        <w:rPr>
          <w:rFonts w:ascii="Times New Roman" w:eastAsia="Calibri" w:hAnsi="Times New Roman" w:cs="Times New Roman"/>
          <w:sz w:val="28"/>
          <w:szCs w:val="28"/>
        </w:rPr>
        <w:t>а</w:t>
      </w:r>
      <w:r w:rsidR="00F270F7">
        <w:rPr>
          <w:rFonts w:ascii="Times New Roman" w:eastAsia="Calibri" w:hAnsi="Times New Roman" w:cs="Times New Roman"/>
          <w:sz w:val="28"/>
          <w:szCs w:val="28"/>
        </w:rPr>
        <w:t>.</w:t>
      </w:r>
      <w:r w:rsidR="00F30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В настоящее время заключени</w:t>
      </w:r>
      <w:r w:rsidR="00C171B0">
        <w:rPr>
          <w:rFonts w:ascii="Times New Roman" w:eastAsia="Calibri" w:hAnsi="Times New Roman" w:cs="Times New Roman"/>
          <w:sz w:val="28"/>
          <w:szCs w:val="28"/>
        </w:rPr>
        <w:t>е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171B0">
        <w:rPr>
          <w:rFonts w:ascii="Times New Roman" w:eastAsia="Calibri" w:hAnsi="Times New Roman" w:cs="Times New Roman"/>
          <w:sz w:val="28"/>
          <w:szCs w:val="28"/>
        </w:rPr>
        <w:t>и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акт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="00A03FC0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F30B3F">
        <w:rPr>
          <w:rFonts w:ascii="Times New Roman" w:hAnsi="Times New Roman" w:cs="Times New Roman"/>
          <w:bCs/>
          <w:sz w:val="28"/>
          <w:szCs w:val="28"/>
        </w:rPr>
        <w:t>ого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F30B3F">
        <w:rPr>
          <w:rFonts w:ascii="Times New Roman" w:hAnsi="Times New Roman" w:cs="Times New Roman"/>
          <w:bCs/>
          <w:sz w:val="28"/>
          <w:szCs w:val="28"/>
        </w:rPr>
        <w:t>ого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F30B3F">
        <w:rPr>
          <w:rFonts w:ascii="Times New Roman" w:hAnsi="Times New Roman" w:cs="Times New Roman"/>
          <w:bCs/>
          <w:sz w:val="28"/>
          <w:szCs w:val="28"/>
        </w:rPr>
        <w:t>а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F30B3F">
        <w:rPr>
          <w:rFonts w:ascii="Times New Roman" w:eastAsia="Calibri" w:hAnsi="Times New Roman" w:cs="Times New Roman"/>
          <w:sz w:val="28"/>
          <w:szCs w:val="28"/>
        </w:rPr>
        <w:t>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4C1">
        <w:rPr>
          <w:rFonts w:ascii="Times New Roman" w:eastAsia="Calibri" w:hAnsi="Times New Roman" w:cs="Times New Roman"/>
          <w:sz w:val="28"/>
          <w:szCs w:val="28"/>
        </w:rPr>
        <w:t>следующие виды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6864C1">
        <w:rPr>
          <w:rFonts w:ascii="Times New Roman" w:eastAsia="Calibri" w:hAnsi="Times New Roman" w:cs="Times New Roman"/>
          <w:sz w:val="28"/>
          <w:szCs w:val="28"/>
        </w:rPr>
        <w:t>х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6864C1">
        <w:rPr>
          <w:rFonts w:ascii="Times New Roman" w:eastAsia="Calibri" w:hAnsi="Times New Roman" w:cs="Times New Roman"/>
          <w:sz w:val="28"/>
          <w:szCs w:val="28"/>
        </w:rPr>
        <w:t>ов</w:t>
      </w:r>
      <w:r w:rsidR="00F30B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0B3F" w:rsidRDefault="00F30B3F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B3F">
        <w:rPr>
          <w:rFonts w:ascii="Times New Roman" w:eastAsia="Calibri" w:hAnsi="Times New Roman" w:cs="Times New Roman"/>
          <w:sz w:val="28"/>
          <w:szCs w:val="28"/>
        </w:rPr>
        <w:t>1)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B3F" w:rsidRDefault="00F30B3F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</w:t>
      </w:r>
      <w:r w:rsidRPr="00F30B3F">
        <w:rPr>
          <w:rFonts w:ascii="Times New Roman" w:eastAsia="Calibri" w:hAnsi="Times New Roman" w:cs="Times New Roman"/>
          <w:sz w:val="28"/>
          <w:szCs w:val="28"/>
        </w:rPr>
        <w:t>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сего </w:t>
      </w:r>
      <w:r w:rsidR="00B35BC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 w:rsidR="00B35BCE">
        <w:rPr>
          <w:rFonts w:ascii="Times New Roman" w:hAnsi="Times New Roman" w:cs="Times New Roman"/>
          <w:bCs/>
          <w:sz w:val="28"/>
          <w:szCs w:val="28"/>
        </w:rPr>
        <w:t>ом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B35BCE">
        <w:rPr>
          <w:rFonts w:ascii="Times New Roman" w:hAnsi="Times New Roman" w:cs="Times New Roman"/>
          <w:bCs/>
          <w:sz w:val="28"/>
          <w:szCs w:val="28"/>
        </w:rPr>
        <w:t>е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актах, в отношении которых Администрацией проведена антикоррупционная экспертиза, выявлено </w:t>
      </w:r>
      <w:r w:rsidR="008C22BE">
        <w:rPr>
          <w:rFonts w:ascii="Times New Roman" w:hAnsi="Times New Roman" w:cs="Times New Roman"/>
          <w:bCs/>
          <w:sz w:val="28"/>
          <w:szCs w:val="28"/>
        </w:rPr>
        <w:br/>
      </w:r>
      <w:r w:rsidR="004D0A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4D0AA8"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35BC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35BCE">
        <w:rPr>
          <w:rFonts w:ascii="Times New Roman" w:hAnsi="Times New Roman" w:cs="Times New Roman"/>
          <w:bCs/>
          <w:sz w:val="28"/>
          <w:szCs w:val="28"/>
        </w:rPr>
        <w:t xml:space="preserve"> полугодии 2019 г. – 2, 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0A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 полугодии 2019 г. – 9, 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34C3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A11A77">
        <w:rPr>
          <w:rFonts w:ascii="Times New Roman" w:hAnsi="Times New Roman" w:cs="Times New Roman"/>
          <w:bCs/>
          <w:sz w:val="28"/>
          <w:szCs w:val="28"/>
        </w:rPr>
        <w:t>8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34C34">
        <w:rPr>
          <w:rFonts w:ascii="Times New Roman" w:hAnsi="Times New Roman" w:cs="Times New Roman"/>
          <w:bCs/>
          <w:sz w:val="28"/>
          <w:szCs w:val="28"/>
        </w:rPr>
        <w:t xml:space="preserve">– 10, </w:t>
      </w:r>
      <w:r w:rsidR="00901A99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1A99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01A9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22, 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74444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8C22BE">
        <w:rPr>
          <w:rFonts w:ascii="Times New Roman" w:hAnsi="Times New Roman" w:cs="Times New Roman"/>
          <w:bCs/>
          <w:sz w:val="28"/>
          <w:szCs w:val="28"/>
        </w:rPr>
        <w:br/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>201</w:t>
      </w:r>
      <w:r w:rsidR="00321FAE">
        <w:rPr>
          <w:rFonts w:ascii="Times New Roman" w:hAnsi="Times New Roman" w:cs="Times New Roman"/>
          <w:bCs/>
          <w:sz w:val="28"/>
          <w:szCs w:val="28"/>
        </w:rPr>
        <w:t>7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744440">
        <w:rPr>
          <w:rFonts w:ascii="Times New Roman" w:hAnsi="Times New Roman" w:cs="Times New Roman"/>
          <w:bCs/>
          <w:sz w:val="28"/>
          <w:szCs w:val="28"/>
        </w:rPr>
        <w:t>4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</w:t>
      </w:r>
      <w:r w:rsidR="00B35BCE">
        <w:rPr>
          <w:rFonts w:ascii="Times New Roman" w:eastAsia="Calibri" w:hAnsi="Times New Roman" w:cs="Times New Roman"/>
          <w:sz w:val="28"/>
          <w:szCs w:val="28"/>
        </w:rPr>
        <w:t>18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1532B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B35BCE">
        <w:rPr>
          <w:rFonts w:ascii="Times New Roman" w:eastAsia="Calibri" w:hAnsi="Times New Roman" w:cs="Times New Roman"/>
          <w:sz w:val="28"/>
          <w:szCs w:val="28"/>
        </w:rPr>
        <w:t>20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473C" w:rsidRPr="0054473C" w:rsidRDefault="004D0AA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864C1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 w:rsidR="00BE0178">
        <w:rPr>
          <w:rFonts w:ascii="Times New Roman" w:eastAsia="Calibri" w:hAnsi="Times New Roman" w:cs="Times New Roman"/>
          <w:sz w:val="28"/>
          <w:szCs w:val="28"/>
        </w:rPr>
        <w:t>34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Для сравнения: </w:t>
      </w:r>
      <w:r w:rsidR="00440E1D">
        <w:rPr>
          <w:rFonts w:ascii="Times New Roman" w:eastAsia="Calibri" w:hAnsi="Times New Roman" w:cs="Times New Roman"/>
          <w:sz w:val="28"/>
          <w:szCs w:val="28"/>
        </w:rPr>
        <w:t>в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864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6864C1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6864C1">
        <w:rPr>
          <w:rFonts w:ascii="Times New Roman" w:eastAsia="Calibri" w:hAnsi="Times New Roman" w:cs="Times New Roman"/>
          <w:sz w:val="28"/>
          <w:szCs w:val="28"/>
        </w:rPr>
        <w:t xml:space="preserve"> в отношении 38 проектов,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4D0AA8">
        <w:rPr>
          <w:rFonts w:ascii="Times New Roman" w:eastAsia="Calibri" w:hAnsi="Times New Roman" w:cs="Times New Roman"/>
          <w:sz w:val="28"/>
          <w:szCs w:val="28"/>
        </w:rPr>
        <w:t>9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- 40 проектов,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524">
        <w:rPr>
          <w:rFonts w:ascii="Times New Roman" w:eastAsia="Calibri" w:hAnsi="Times New Roman" w:cs="Times New Roman"/>
          <w:sz w:val="28"/>
          <w:szCs w:val="28"/>
        </w:rPr>
        <w:br/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BD17E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8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81 проекта, 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93491A">
        <w:rPr>
          <w:rFonts w:ascii="Times New Roman" w:eastAsia="Calibri" w:hAnsi="Times New Roman" w:cs="Times New Roman"/>
          <w:sz w:val="28"/>
          <w:szCs w:val="28"/>
        </w:rPr>
        <w:t>8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91A">
        <w:rPr>
          <w:rFonts w:ascii="Times New Roman" w:eastAsia="Calibri" w:hAnsi="Times New Roman" w:cs="Times New Roman"/>
          <w:sz w:val="28"/>
          <w:szCs w:val="28"/>
        </w:rPr>
        <w:t>72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6864C1"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0E1D" w:rsidRDefault="008C22BE" w:rsidP="00440E1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н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40E1D">
        <w:rPr>
          <w:rFonts w:ascii="Times New Roman" w:eastAsia="Calibri" w:hAnsi="Times New Roman" w:cs="Times New Roman"/>
          <w:sz w:val="28"/>
          <w:szCs w:val="28"/>
        </w:rPr>
        <w:t>2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40E1D">
        <w:rPr>
          <w:rFonts w:ascii="Times New Roman" w:eastAsia="Calibri" w:hAnsi="Times New Roman" w:cs="Times New Roman"/>
          <w:sz w:val="28"/>
          <w:szCs w:val="28"/>
        </w:rPr>
        <w:t>а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</w:t>
      </w:r>
      <w:r w:rsidR="00586828">
        <w:rPr>
          <w:rFonts w:ascii="Times New Roman" w:eastAsia="Calibri" w:hAnsi="Times New Roman" w:cs="Times New Roman"/>
          <w:sz w:val="28"/>
          <w:szCs w:val="28"/>
        </w:rPr>
        <w:t>ы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586828">
        <w:rPr>
          <w:rFonts w:ascii="Times New Roman" w:eastAsia="Calibri" w:hAnsi="Times New Roman" w:cs="Times New Roman"/>
          <w:sz w:val="28"/>
          <w:szCs w:val="28"/>
        </w:rPr>
        <w:t>я.</w:t>
      </w:r>
      <w:r w:rsidR="008E5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</w:t>
      </w:r>
      <w:r w:rsidR="003F5882" w:rsidRPr="003F588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 w:rsidR="00440E1D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440E1D">
        <w:rPr>
          <w:rFonts w:ascii="Times New Roman" w:eastAsia="Calibri" w:hAnsi="Times New Roman" w:cs="Times New Roman"/>
          <w:sz w:val="28"/>
          <w:szCs w:val="28"/>
        </w:rPr>
        <w:t>я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 w:rsidR="00440E1D">
        <w:rPr>
          <w:rFonts w:ascii="Times New Roman" w:eastAsia="Calibri" w:hAnsi="Times New Roman" w:cs="Times New Roman"/>
          <w:sz w:val="28"/>
          <w:szCs w:val="28"/>
        </w:rPr>
        <w:t>ом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E1D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выявленны</w:t>
      </w:r>
      <w:r w:rsidR="00440E1D">
        <w:rPr>
          <w:rFonts w:ascii="Times New Roman" w:eastAsia="Calibri" w:hAnsi="Times New Roman" w:cs="Times New Roman"/>
          <w:sz w:val="28"/>
          <w:szCs w:val="28"/>
        </w:rPr>
        <w:t>й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 w:rsidR="00440E1D">
        <w:rPr>
          <w:rFonts w:ascii="Times New Roman" w:eastAsia="Calibri" w:hAnsi="Times New Roman" w:cs="Times New Roman"/>
          <w:sz w:val="28"/>
          <w:szCs w:val="28"/>
        </w:rPr>
        <w:t>й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 устранен, друг</w:t>
      </w:r>
      <w:r w:rsidR="00440E1D">
        <w:rPr>
          <w:rFonts w:ascii="Times New Roman" w:eastAsia="Calibri" w:hAnsi="Times New Roman" w:cs="Times New Roman"/>
          <w:sz w:val="28"/>
          <w:szCs w:val="28"/>
        </w:rPr>
        <w:t>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440E1D">
        <w:rPr>
          <w:rFonts w:ascii="Times New Roman" w:eastAsia="Calibri" w:hAnsi="Times New Roman" w:cs="Times New Roman"/>
          <w:sz w:val="28"/>
          <w:szCs w:val="28"/>
        </w:rPr>
        <w:t>е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440E1D">
        <w:rPr>
          <w:rFonts w:ascii="Times New Roman" w:eastAsia="Calibri" w:hAnsi="Times New Roman" w:cs="Times New Roman"/>
          <w:sz w:val="28"/>
          <w:szCs w:val="28"/>
        </w:rPr>
        <w:t>и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разработчик</w:t>
      </w:r>
      <w:r w:rsidR="00440E1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440E1D">
        <w:rPr>
          <w:rFonts w:ascii="Times New Roman" w:eastAsia="Calibri" w:hAnsi="Times New Roman" w:cs="Times New Roman"/>
          <w:sz w:val="28"/>
          <w:szCs w:val="28"/>
        </w:rPr>
        <w:t>его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8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440E1D"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5B3D39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B3D39">
        <w:rPr>
          <w:rFonts w:ascii="Times New Roman" w:eastAsia="Calibri" w:hAnsi="Times New Roman" w:cs="Times New Roman"/>
          <w:sz w:val="28"/>
          <w:szCs w:val="28"/>
        </w:rPr>
        <w:t xml:space="preserve">свидетельствует об уменьшении общего количества выявляемых в проектах коррупциогенных факторов. </w:t>
      </w:r>
    </w:p>
    <w:p w:rsidR="0044790B" w:rsidRPr="0094668F" w:rsidRDefault="00BB0643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аиболее часто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выявляемыми в проектах </w:t>
      </w:r>
      <w:r w:rsidR="00142A29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6B4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3D39" w:rsidRDefault="005B3D39" w:rsidP="005B3D39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917BDC" w:rsidRDefault="00917BDC" w:rsidP="00917BDC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Pr="00BB0643" w:rsidRDefault="00ED2032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0643"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93491A" w:rsidRPr="00BB06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032" w:rsidRDefault="00CB17E2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предыдущих отчетных периодах предметом проектов, в которых выявлялись указанные коррупциогенные факторы, являлось определение </w:t>
      </w:r>
      <w:r w:rsidR="00F10AD1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628">
        <w:rPr>
          <w:rFonts w:ascii="Times New Roman" w:eastAsia="Calibri" w:hAnsi="Times New Roman" w:cs="Times New Roman"/>
          <w:sz w:val="28"/>
          <w:szCs w:val="28"/>
        </w:rPr>
        <w:t>оказания юридическим и физическим лицам государственной поддержки в форме предоставления субсидий (грантов)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0628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услуг,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осуществления государственных функций, </w:t>
      </w:r>
      <w:r w:rsidR="00777D78">
        <w:rPr>
          <w:rFonts w:ascii="Times New Roman" w:eastAsia="Calibri" w:hAnsi="Times New Roman" w:cs="Times New Roman"/>
          <w:sz w:val="28"/>
          <w:szCs w:val="28"/>
        </w:rPr>
        <w:t>возложенных на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D78">
        <w:rPr>
          <w:rFonts w:ascii="Times New Roman" w:eastAsia="Calibri" w:hAnsi="Times New Roman" w:cs="Times New Roman"/>
          <w:sz w:val="28"/>
          <w:szCs w:val="28"/>
        </w:rPr>
        <w:t>ы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D80" w:rsidRDefault="006D176C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77D78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периода в Администрацию поступали проекты, в которых отсутствовали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сроки и основания принятия государственным органом решения, 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5A407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A407E">
        <w:rPr>
          <w:rFonts w:ascii="Times New Roman" w:eastAsia="Calibri" w:hAnsi="Times New Roman" w:cs="Times New Roman"/>
          <w:sz w:val="28"/>
          <w:szCs w:val="28"/>
        </w:rPr>
        <w:t>ым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A407E">
        <w:rPr>
          <w:rFonts w:ascii="Times New Roman" w:eastAsia="Calibri" w:hAnsi="Times New Roman" w:cs="Times New Roman"/>
          <w:sz w:val="28"/>
          <w:szCs w:val="28"/>
        </w:rPr>
        <w:t>ом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4B0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в</w:t>
      </w:r>
      <w:r w:rsidR="007C7259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C7259">
        <w:rPr>
          <w:rFonts w:ascii="Times New Roman" w:eastAsia="Calibri" w:hAnsi="Times New Roman" w:cs="Times New Roman"/>
          <w:sz w:val="28"/>
          <w:szCs w:val="28"/>
        </w:rPr>
        <w:t>ах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отсутствовали </w:t>
      </w:r>
      <w:r w:rsidR="00276195">
        <w:rPr>
          <w:rFonts w:ascii="Times New Roman" w:eastAsia="Calibri" w:hAnsi="Times New Roman" w:cs="Times New Roman"/>
          <w:sz w:val="28"/>
          <w:szCs w:val="28"/>
        </w:rPr>
        <w:t xml:space="preserve">порядок регистрации документов,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возможность повторной подачи документов в случае их возврата </w:t>
      </w:r>
      <w:r w:rsidR="000D3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либо отказа заявителю в </w:t>
      </w:r>
      <w:r>
        <w:rPr>
          <w:rFonts w:ascii="Times New Roman" w:eastAsia="Calibri" w:hAnsi="Times New Roman" w:cs="Times New Roman"/>
          <w:sz w:val="28"/>
          <w:szCs w:val="28"/>
        </w:rPr>
        <w:t>оказании государственной поддержки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6195">
        <w:rPr>
          <w:rFonts w:ascii="Times New Roman" w:eastAsia="Calibri" w:hAnsi="Times New Roman" w:cs="Times New Roman"/>
          <w:sz w:val="28"/>
          <w:szCs w:val="28"/>
        </w:rPr>
        <w:t xml:space="preserve">порядок повторной подачи документов,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 w:rsidR="00506B70">
        <w:rPr>
          <w:rFonts w:ascii="Times New Roman" w:eastAsia="Calibri" w:hAnsi="Times New Roman" w:cs="Times New Roman"/>
          <w:sz w:val="28"/>
          <w:szCs w:val="28"/>
        </w:rPr>
        <w:t xml:space="preserve">процедура возврата документов заявителю в случае принятия органом решения о возврате документов,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порядок и сроки уведомления заявителя о принятом решении, </w:t>
      </w:r>
      <w:r w:rsidR="000D3D80">
        <w:rPr>
          <w:rFonts w:ascii="Times New Roman" w:eastAsia="Calibri" w:hAnsi="Times New Roman" w:cs="Times New Roman"/>
          <w:sz w:val="28"/>
          <w:szCs w:val="28"/>
        </w:rPr>
        <w:t>что является коррупциогенным фактором «</w:t>
      </w:r>
      <w:r w:rsidR="000D3D80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269B8" w:rsidRDefault="00CB17E2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6D176C">
        <w:rPr>
          <w:rFonts w:ascii="Times New Roman" w:eastAsia="Calibri" w:hAnsi="Times New Roman" w:cs="Times New Roman"/>
          <w:sz w:val="28"/>
          <w:szCs w:val="28"/>
        </w:rPr>
        <w:t xml:space="preserve"> в поступивших в Администрацию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 проектах выявлялись внутренние противоречия, несогласованность, нелогичность отдельных норм предусмотренных проектом, а также противоречие положений проекта акту более высокой юридической силы, что свидетельствовало о наличии к</w:t>
      </w:r>
      <w:r w:rsidR="00B40553">
        <w:rPr>
          <w:rFonts w:ascii="Times New Roman" w:eastAsia="Calibri" w:hAnsi="Times New Roman" w:cs="Times New Roman"/>
          <w:sz w:val="28"/>
          <w:szCs w:val="28"/>
        </w:rPr>
        <w:t>оррупциогенн</w:t>
      </w:r>
      <w:r w:rsidR="005F5C8C">
        <w:rPr>
          <w:rFonts w:ascii="Times New Roman" w:eastAsia="Calibri" w:hAnsi="Times New Roman" w:cs="Times New Roman"/>
          <w:sz w:val="28"/>
          <w:szCs w:val="28"/>
        </w:rPr>
        <w:t>ого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F5C8C">
        <w:rPr>
          <w:rFonts w:ascii="Times New Roman" w:eastAsia="Calibri" w:hAnsi="Times New Roman" w:cs="Times New Roman"/>
          <w:sz w:val="28"/>
          <w:szCs w:val="28"/>
        </w:rPr>
        <w:t>а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«нормативные коллизии»</w:t>
      </w:r>
      <w:r w:rsidR="00C269B8">
        <w:rPr>
          <w:rFonts w:ascii="Times New Roman" w:hAnsi="Times New Roman" w:cs="Times New Roman"/>
          <w:sz w:val="28"/>
          <w:szCs w:val="28"/>
        </w:rPr>
        <w:t>.</w:t>
      </w:r>
    </w:p>
    <w:p w:rsidR="00C33F6D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стоит отметить, что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 увеличилась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r w:rsidR="009D37D7">
        <w:rPr>
          <w:rFonts w:ascii="Times New Roman" w:eastAsia="Calibri" w:hAnsi="Times New Roman" w:cs="Times New Roman"/>
          <w:sz w:val="28"/>
          <w:szCs w:val="28"/>
        </w:rPr>
        <w:t>коррупциогенного фактора «</w:t>
      </w:r>
      <w:r w:rsidR="009D37D7"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37D7" w:rsidRPr="005B3D39">
        <w:rPr>
          <w:rFonts w:ascii="Times New Roman" w:eastAsia="Calibri" w:hAnsi="Times New Roman" w:cs="Times New Roman"/>
          <w:sz w:val="28"/>
          <w:szCs w:val="28"/>
        </w:rPr>
        <w:t>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B1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общем количестве выявленных </w:t>
      </w:r>
      <w:r w:rsidR="008C22BE">
        <w:rPr>
          <w:rFonts w:ascii="Times New Roman" w:eastAsia="Calibri" w:hAnsi="Times New Roman" w:cs="Times New Roman"/>
          <w:sz w:val="28"/>
          <w:szCs w:val="28"/>
        </w:rPr>
        <w:t xml:space="preserve">в проектах </w:t>
      </w:r>
      <w:r>
        <w:rPr>
          <w:rFonts w:ascii="Times New Roman" w:eastAsia="Calibri" w:hAnsi="Times New Roman" w:cs="Times New Roman"/>
          <w:sz w:val="28"/>
          <w:szCs w:val="28"/>
        </w:rPr>
        <w:t>коррупциогенных факторов</w:t>
      </w:r>
      <w:r w:rsidR="009D37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17E2">
        <w:rPr>
          <w:rFonts w:ascii="Times New Roman" w:eastAsia="Calibri" w:hAnsi="Times New Roman" w:cs="Times New Roman"/>
          <w:sz w:val="28"/>
          <w:szCs w:val="28"/>
        </w:rPr>
        <w:t>Указанный к</w:t>
      </w:r>
      <w:r w:rsidR="00721C00">
        <w:rPr>
          <w:rFonts w:ascii="Times New Roman" w:eastAsia="Calibri" w:hAnsi="Times New Roman" w:cs="Times New Roman"/>
          <w:sz w:val="28"/>
          <w:szCs w:val="28"/>
        </w:rPr>
        <w:t>оррупциогенный фактор</w:t>
      </w:r>
      <w:r w:rsidR="000B4B1C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="00721C00">
        <w:rPr>
          <w:rFonts w:ascii="Times New Roman" w:eastAsia="Calibri" w:hAnsi="Times New Roman" w:cs="Times New Roman"/>
          <w:sz w:val="28"/>
          <w:szCs w:val="28"/>
        </w:rPr>
        <w:t xml:space="preserve"> выявлялся в проектах</w:t>
      </w:r>
      <w:r w:rsidR="000B4B1C">
        <w:rPr>
          <w:rFonts w:ascii="Times New Roman" w:eastAsia="Calibri" w:hAnsi="Times New Roman" w:cs="Times New Roman"/>
          <w:sz w:val="28"/>
          <w:szCs w:val="28"/>
        </w:rPr>
        <w:t xml:space="preserve">, определяющих порядки осуществления государственных функций, возложенных на органы исполнительной власти Республики Коми. В указанных проектах регламентировались отдельные вопросы,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0B4B1C">
        <w:rPr>
          <w:rFonts w:ascii="Times New Roman" w:eastAsia="Calibri" w:hAnsi="Times New Roman" w:cs="Times New Roman"/>
          <w:sz w:val="28"/>
          <w:szCs w:val="28"/>
        </w:rPr>
        <w:t xml:space="preserve">урегулированные федеральным законодательством. </w:t>
      </w:r>
    </w:p>
    <w:p w:rsidR="00721C00" w:rsidRDefault="00721C0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</w:t>
      </w:r>
      <w:r w:rsidR="00C84561">
        <w:rPr>
          <w:rFonts w:ascii="Times New Roman" w:hAnsi="Times New Roman" w:cs="Times New Roman"/>
          <w:sz w:val="28"/>
          <w:szCs w:val="28"/>
        </w:rPr>
        <w:t>20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84561">
        <w:rPr>
          <w:rFonts w:ascii="Times New Roman" w:hAnsi="Times New Roman" w:cs="Times New Roman"/>
          <w:sz w:val="28"/>
          <w:szCs w:val="28"/>
        </w:rPr>
        <w:br/>
      </w:r>
      <w:r w:rsidR="00660B9B">
        <w:rPr>
          <w:rFonts w:ascii="Times New Roman" w:hAnsi="Times New Roman" w:cs="Times New Roman"/>
          <w:sz w:val="28"/>
          <w:szCs w:val="28"/>
        </w:rPr>
        <w:t>(в сравнении с</w:t>
      </w:r>
      <w:r w:rsidR="00CC5AB8">
        <w:rPr>
          <w:rFonts w:ascii="Times New Roman" w:hAnsi="Times New Roman" w:cs="Times New Roman"/>
          <w:sz w:val="28"/>
          <w:szCs w:val="28"/>
        </w:rPr>
        <w:t>о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C5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45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7C7259">
        <w:rPr>
          <w:rFonts w:ascii="Times New Roman" w:hAnsi="Times New Roman" w:cs="Times New Roman"/>
          <w:sz w:val="28"/>
          <w:szCs w:val="28"/>
        </w:rPr>
        <w:t>уменьшилось</w:t>
      </w:r>
      <w:r w:rsidR="0060438C">
        <w:rPr>
          <w:rFonts w:ascii="Times New Roman" w:hAnsi="Times New Roman" w:cs="Times New Roman"/>
          <w:sz w:val="28"/>
          <w:szCs w:val="28"/>
        </w:rPr>
        <w:t xml:space="preserve">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7C7259">
        <w:rPr>
          <w:rFonts w:ascii="Times New Roman" w:hAnsi="Times New Roman" w:cs="Times New Roman"/>
          <w:sz w:val="28"/>
          <w:szCs w:val="28"/>
        </w:rPr>
        <w:t xml:space="preserve"> (с </w:t>
      </w:r>
      <w:r w:rsidR="00C84561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до </w:t>
      </w:r>
      <w:r w:rsidR="00C84561">
        <w:rPr>
          <w:rFonts w:ascii="Times New Roman" w:hAnsi="Times New Roman" w:cs="Times New Roman"/>
          <w:sz w:val="28"/>
          <w:szCs w:val="28"/>
        </w:rPr>
        <w:t>1</w:t>
      </w:r>
      <w:r w:rsidR="007C7259">
        <w:rPr>
          <w:rFonts w:ascii="Times New Roman" w:hAnsi="Times New Roman" w:cs="Times New Roman"/>
          <w:sz w:val="28"/>
          <w:szCs w:val="28"/>
        </w:rPr>
        <w:t xml:space="preserve"> акт</w:t>
      </w:r>
      <w:r w:rsidR="00C84561">
        <w:rPr>
          <w:rFonts w:ascii="Times New Roman" w:hAnsi="Times New Roman" w:cs="Times New Roman"/>
          <w:sz w:val="28"/>
          <w:szCs w:val="28"/>
        </w:rPr>
        <w:t>а</w:t>
      </w:r>
      <w:r w:rsidR="007C7259">
        <w:rPr>
          <w:rFonts w:ascii="Times New Roman" w:hAnsi="Times New Roman" w:cs="Times New Roman"/>
          <w:sz w:val="28"/>
          <w:szCs w:val="28"/>
        </w:rPr>
        <w:t xml:space="preserve">), </w:t>
      </w:r>
      <w:r w:rsidR="00C8456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>, в отношении которых в отчетном периоде Администрацией проведена антикоррупционная экспертиза в соответствии с Планом</w:t>
      </w:r>
      <w:r w:rsidR="00C84561">
        <w:rPr>
          <w:rFonts w:ascii="Times New Roman" w:hAnsi="Times New Roman" w:cs="Times New Roman"/>
          <w:sz w:val="28"/>
          <w:szCs w:val="28"/>
        </w:rPr>
        <w:t>, осталось прежним</w:t>
      </w:r>
      <w:r w:rsidR="007C7259">
        <w:rPr>
          <w:rFonts w:ascii="Times New Roman" w:hAnsi="Times New Roman" w:cs="Times New Roman"/>
          <w:sz w:val="28"/>
          <w:szCs w:val="28"/>
        </w:rPr>
        <w:t xml:space="preserve"> </w:t>
      </w:r>
      <w:r w:rsidR="000B1524">
        <w:rPr>
          <w:rFonts w:ascii="Times New Roman" w:hAnsi="Times New Roman" w:cs="Times New Roman"/>
          <w:sz w:val="28"/>
          <w:szCs w:val="28"/>
        </w:rPr>
        <w:br/>
      </w:r>
      <w:r w:rsidR="007C7259" w:rsidRPr="001835F4">
        <w:rPr>
          <w:rFonts w:ascii="Times New Roman" w:hAnsi="Times New Roman" w:cs="Times New Roman"/>
          <w:sz w:val="28"/>
          <w:szCs w:val="28"/>
        </w:rPr>
        <w:t>(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84561">
        <w:rPr>
          <w:rFonts w:ascii="Times New Roman" w:hAnsi="Times New Roman" w:cs="Times New Roman"/>
          <w:sz w:val="28"/>
          <w:szCs w:val="28"/>
        </w:rPr>
        <w:t>а</w:t>
      </w:r>
      <w:r w:rsidR="007C7259" w:rsidRPr="001835F4">
        <w:rPr>
          <w:rFonts w:ascii="Times New Roman" w:hAnsi="Times New Roman" w:cs="Times New Roman"/>
          <w:sz w:val="28"/>
          <w:szCs w:val="28"/>
        </w:rPr>
        <w:t>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4561">
        <w:rPr>
          <w:rFonts w:ascii="Times New Roman" w:hAnsi="Times New Roman" w:cs="Times New Roman"/>
          <w:sz w:val="28"/>
          <w:szCs w:val="28"/>
        </w:rPr>
        <w:t>если в предыдущем отчетном периоде по результатам проведения антикоррупционной экспертизы нормативных правовых актов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 </w:t>
      </w:r>
      <w:r w:rsidR="00C84561">
        <w:rPr>
          <w:rFonts w:ascii="Times New Roman" w:hAnsi="Times New Roman" w:cs="Times New Roman"/>
          <w:sz w:val="28"/>
          <w:szCs w:val="28"/>
        </w:rPr>
        <w:t xml:space="preserve">был выявлен </w:t>
      </w:r>
      <w:r w:rsidR="00C84561" w:rsidRPr="00494C82">
        <w:rPr>
          <w:rFonts w:ascii="Times New Roman" w:hAnsi="Times New Roman" w:cs="Times New Roman"/>
          <w:sz w:val="28"/>
          <w:szCs w:val="28"/>
        </w:rPr>
        <w:t xml:space="preserve">такой коррупциогенный фактор, как </w:t>
      </w:r>
      <w:r w:rsidR="00C84561">
        <w:rPr>
          <w:rFonts w:ascii="Times New Roman" w:eastAsia="Calibri" w:hAnsi="Times New Roman" w:cs="Times New Roman"/>
          <w:sz w:val="28"/>
          <w:szCs w:val="28"/>
        </w:rPr>
        <w:t>«</w:t>
      </w:r>
      <w:r w:rsidR="00C84561">
        <w:rPr>
          <w:rFonts w:ascii="Times New Roman" w:hAnsi="Times New Roman" w:cs="Times New Roman"/>
          <w:sz w:val="28"/>
          <w:szCs w:val="28"/>
        </w:rPr>
        <w:t>нормативные коллизии</w:t>
      </w:r>
      <w:r w:rsidR="00C84561">
        <w:rPr>
          <w:rFonts w:ascii="Times New Roman" w:eastAsia="Calibri" w:hAnsi="Times New Roman" w:cs="Times New Roman"/>
          <w:sz w:val="28"/>
          <w:szCs w:val="28"/>
        </w:rPr>
        <w:t>», то в отчетном период были выявлены иные коррупциогенные факторы: «</w:t>
      </w:r>
      <w:r w:rsidR="00C84561" w:rsidRPr="00C8456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C84561">
        <w:rPr>
          <w:rFonts w:ascii="Times New Roman" w:eastAsia="Calibri" w:hAnsi="Times New Roman" w:cs="Times New Roman"/>
          <w:sz w:val="28"/>
          <w:szCs w:val="28"/>
        </w:rPr>
        <w:t>», «</w:t>
      </w:r>
      <w:r w:rsidR="00C84561" w:rsidRPr="00C84561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C8456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BA3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="00BB0643"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коллизии»;</w:t>
      </w:r>
    </w:p>
    <w:p w:rsidR="000B1524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B1524">
        <w:rPr>
          <w:rFonts w:ascii="Times New Roman" w:eastAsia="Calibri" w:hAnsi="Times New Roman" w:cs="Times New Roman"/>
          <w:sz w:val="28"/>
          <w:szCs w:val="28"/>
        </w:rPr>
        <w:t>увеличилась доля выявляемого в проектах коррупциогенного фактора «</w:t>
      </w:r>
      <w:r w:rsidR="000B1524"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 w:rsidR="000B1524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269B8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отчетным периодом в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0336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020CF7">
        <w:rPr>
          <w:rFonts w:ascii="Times New Roman" w:hAnsi="Times New Roman" w:cs="Times New Roman"/>
          <w:sz w:val="28"/>
          <w:szCs w:val="28"/>
        </w:rPr>
        <w:t>20</w:t>
      </w:r>
      <w:r w:rsidR="000A0336">
        <w:rPr>
          <w:rFonts w:ascii="Times New Roman" w:hAnsi="Times New Roman" w:cs="Times New Roman"/>
          <w:sz w:val="28"/>
          <w:szCs w:val="28"/>
        </w:rPr>
        <w:t xml:space="preserve"> г. </w:t>
      </w:r>
      <w:r w:rsidR="000A0336">
        <w:rPr>
          <w:rFonts w:ascii="Times New Roman" w:eastAsia="Calibri" w:hAnsi="Times New Roman" w:cs="Times New Roman"/>
          <w:sz w:val="28"/>
          <w:szCs w:val="28"/>
        </w:rPr>
        <w:t>у</w:t>
      </w:r>
      <w:r w:rsidR="00020CF7">
        <w:rPr>
          <w:rFonts w:ascii="Times New Roman" w:eastAsia="Calibri" w:hAnsi="Times New Roman" w:cs="Times New Roman"/>
          <w:sz w:val="28"/>
          <w:szCs w:val="28"/>
        </w:rPr>
        <w:t>меньшило</w:t>
      </w:r>
      <w:r w:rsidR="000A0336">
        <w:rPr>
          <w:rFonts w:ascii="Times New Roman" w:eastAsia="Calibri" w:hAnsi="Times New Roman" w:cs="Times New Roman"/>
          <w:sz w:val="28"/>
          <w:szCs w:val="28"/>
        </w:rPr>
        <w:t>сь количество заключений, подготовленных Администрацией по результатам проведения антикоррупционной экспертизы проектов и содержащих указание на наличие в проектах коррупциогенных факторов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06E5">
        <w:rPr>
          <w:rFonts w:ascii="Times New Roman" w:hAnsi="Times New Roman" w:cs="Times New Roman"/>
          <w:sz w:val="28"/>
          <w:szCs w:val="28"/>
        </w:rPr>
        <w:t xml:space="preserve">с </w:t>
      </w:r>
      <w:r w:rsidR="00020CF7">
        <w:rPr>
          <w:rFonts w:ascii="Times New Roman" w:hAnsi="Times New Roman" w:cs="Times New Roman"/>
          <w:sz w:val="28"/>
          <w:szCs w:val="28"/>
        </w:rPr>
        <w:t>5</w:t>
      </w:r>
      <w:r w:rsidR="00EC06E5">
        <w:rPr>
          <w:rFonts w:ascii="Times New Roman" w:hAnsi="Times New Roman" w:cs="Times New Roman"/>
          <w:sz w:val="28"/>
          <w:szCs w:val="28"/>
        </w:rPr>
        <w:t xml:space="preserve"> до </w:t>
      </w:r>
      <w:r w:rsidR="00020CF7">
        <w:rPr>
          <w:rFonts w:ascii="Times New Roman" w:hAnsi="Times New Roman" w:cs="Times New Roman"/>
          <w:sz w:val="28"/>
          <w:szCs w:val="28"/>
        </w:rPr>
        <w:t>2</w:t>
      </w:r>
      <w:r w:rsidR="00EC06E5">
        <w:rPr>
          <w:rFonts w:ascii="Times New Roman" w:hAnsi="Times New Roman" w:cs="Times New Roman"/>
          <w:sz w:val="28"/>
          <w:szCs w:val="28"/>
        </w:rPr>
        <w:t xml:space="preserve"> актов)</w:t>
      </w:r>
      <w:r w:rsidR="00C269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973" w:rsidRDefault="000B152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C269B8"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периоде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основная масса 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7C7259">
        <w:rPr>
          <w:rFonts w:ascii="Times New Roman" w:eastAsia="Calibri" w:hAnsi="Times New Roman" w:cs="Times New Roman"/>
          <w:sz w:val="28"/>
          <w:szCs w:val="28"/>
        </w:rPr>
        <w:t>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0A0336">
        <w:rPr>
          <w:rFonts w:ascii="Times New Roman" w:eastAsia="Calibri" w:hAnsi="Times New Roman" w:cs="Times New Roman"/>
          <w:sz w:val="28"/>
          <w:szCs w:val="28"/>
        </w:rPr>
        <w:t>ов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, устраня</w:t>
      </w:r>
      <w:r w:rsidR="007C7259">
        <w:rPr>
          <w:rFonts w:ascii="Times New Roman" w:eastAsia="Calibri" w:hAnsi="Times New Roman" w:cs="Times New Roman"/>
          <w:sz w:val="28"/>
          <w:szCs w:val="28"/>
        </w:rPr>
        <w:t>лись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60438C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6E5" w:rsidRDefault="000B1524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уменьшение общего количества коррупциогенных факторов, выявляемых в проектах, их количество остается достаточно большим, в связи с чем </w:t>
      </w:r>
      <w:r w:rsidR="00706ABD">
        <w:rPr>
          <w:rFonts w:ascii="Times New Roman" w:eastAsia="Calibri" w:hAnsi="Times New Roman" w:cs="Times New Roman"/>
          <w:sz w:val="28"/>
          <w:szCs w:val="28"/>
        </w:rPr>
        <w:t>о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 w:rsidR="00706ABD">
        <w:rPr>
          <w:rFonts w:ascii="Times New Roman" w:eastAsia="Calibri" w:hAnsi="Times New Roman" w:cs="Times New Roman"/>
          <w:sz w:val="28"/>
          <w:szCs w:val="28"/>
        </w:rPr>
        <w:t xml:space="preserve">на необходимость </w:t>
      </w:r>
      <w:r w:rsidR="002B11D3">
        <w:rPr>
          <w:rFonts w:ascii="Times New Roman" w:eastAsia="Calibri" w:hAnsi="Times New Roman" w:cs="Times New Roman"/>
          <w:sz w:val="28"/>
          <w:szCs w:val="28"/>
        </w:rPr>
        <w:t xml:space="preserve">продолжения работы над качеством </w:t>
      </w:r>
      <w:r w:rsidR="00706ABD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2B11D3">
        <w:rPr>
          <w:rFonts w:ascii="Times New Roman" w:eastAsia="Calibri" w:hAnsi="Times New Roman" w:cs="Times New Roman"/>
          <w:sz w:val="28"/>
          <w:szCs w:val="28"/>
        </w:rPr>
        <w:t>а</w:t>
      </w:r>
      <w:r w:rsidR="00706ABD">
        <w:rPr>
          <w:rFonts w:ascii="Times New Roman" w:eastAsia="Calibri" w:hAnsi="Times New Roman" w:cs="Times New Roman"/>
          <w:sz w:val="28"/>
          <w:szCs w:val="28"/>
        </w:rPr>
        <w:t>т</w:t>
      </w:r>
      <w:r w:rsidR="002B11D3">
        <w:rPr>
          <w:rFonts w:ascii="Times New Roman" w:eastAsia="Calibri" w:hAnsi="Times New Roman" w:cs="Times New Roman"/>
          <w:sz w:val="28"/>
          <w:szCs w:val="28"/>
        </w:rPr>
        <w:t>ываемых</w:t>
      </w:r>
      <w:r w:rsidR="00706ABD">
        <w:rPr>
          <w:rFonts w:ascii="Times New Roman" w:eastAsia="Calibri" w:hAnsi="Times New Roman" w:cs="Times New Roman"/>
          <w:sz w:val="28"/>
          <w:szCs w:val="28"/>
        </w:rPr>
        <w:t xml:space="preserve"> проектов.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D439CC" w:rsidP="00D439C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B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необходимо анализировать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sz w:val="28"/>
          <w:szCs w:val="28"/>
        </w:rPr>
        <w:t xml:space="preserve">не только на предмет соответствия федеральному и региональному законодательству, но и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регламентации всех необходимых административных процедур, наличия </w:t>
      </w:r>
      <w:r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Pr="006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C5AB8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Pr="00C33F6D">
        <w:rPr>
          <w:rFonts w:ascii="Times New Roman" w:hAnsi="Times New Roman" w:cs="Times New Roman"/>
          <w:sz w:val="28"/>
          <w:szCs w:val="28"/>
        </w:rPr>
        <w:t xml:space="preserve">избыточности требований, предъявляемых к заявителю, в том числе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33F6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F6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к межведомственному информационному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сфере.</w:t>
      </w:r>
    </w:p>
    <w:p w:rsidR="002B11D3" w:rsidRDefault="002B11D3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исключения возможного возникновения коррупциогенного фактора «</w:t>
      </w:r>
      <w:r w:rsidRPr="005B3D39">
        <w:rPr>
          <w:rFonts w:ascii="Times New Roman" w:eastAsia="Calibri" w:hAnsi="Times New Roman" w:cs="Times New Roman"/>
          <w:sz w:val="28"/>
          <w:szCs w:val="28"/>
        </w:rPr>
        <w:t>принятие нормативного правового акта за пределами компетенции</w:t>
      </w:r>
      <w:r>
        <w:rPr>
          <w:rFonts w:ascii="Times New Roman" w:eastAsia="Calibri" w:hAnsi="Times New Roman" w:cs="Times New Roman"/>
          <w:sz w:val="28"/>
          <w:szCs w:val="28"/>
        </w:rPr>
        <w:t>» при разработке проекта необходимо анализировать федеральное законодательство в соответствующей сфере общественных отношений на предмет объема полномочий, представленных органам исполнительной власти субъектов Российской Федерации, вопросов, урегулированных на федеральном уровне и</w:t>
      </w:r>
      <w:r w:rsidR="00BB0643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BB0643">
        <w:rPr>
          <w:rFonts w:ascii="Times New Roman" w:eastAsia="Calibri" w:hAnsi="Times New Roman" w:cs="Times New Roman"/>
          <w:sz w:val="28"/>
          <w:szCs w:val="28"/>
        </w:rPr>
        <w:lastRenderedPageBreak/>
        <w:t>следствие,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требующих дополнительного регулирования на уровне субъекта Российской Федерации.</w:t>
      </w:r>
    </w:p>
    <w:p w:rsidR="00706ABD" w:rsidRDefault="00706ABD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19" w:rsidRPr="00B35BCE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4734" w:rsidRPr="00B35BCE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5BCE">
        <w:rPr>
          <w:rFonts w:ascii="Times New Roman" w:hAnsi="Times New Roman" w:cs="Times New Roman"/>
          <w:sz w:val="20"/>
          <w:szCs w:val="20"/>
        </w:rPr>
        <w:t>Канева А.В</w:t>
      </w:r>
      <w:r w:rsidR="002E4734" w:rsidRPr="00B35BCE">
        <w:rPr>
          <w:rFonts w:ascii="Times New Roman" w:hAnsi="Times New Roman" w:cs="Times New Roman"/>
          <w:sz w:val="20"/>
          <w:szCs w:val="20"/>
        </w:rPr>
        <w:t>.</w:t>
      </w:r>
      <w:r w:rsidR="000F039C" w:rsidRPr="00B35BCE">
        <w:rPr>
          <w:rFonts w:ascii="Times New Roman" w:hAnsi="Times New Roman" w:cs="Times New Roman"/>
          <w:sz w:val="20"/>
          <w:szCs w:val="20"/>
        </w:rPr>
        <w:t xml:space="preserve"> </w:t>
      </w:r>
      <w:r w:rsidR="002E4734" w:rsidRPr="00B35BCE">
        <w:rPr>
          <w:rFonts w:ascii="Times New Roman" w:hAnsi="Times New Roman" w:cs="Times New Roman"/>
          <w:sz w:val="20"/>
          <w:szCs w:val="20"/>
        </w:rPr>
        <w:t>285-</w:t>
      </w:r>
      <w:r w:rsidRPr="00B35BCE">
        <w:rPr>
          <w:rFonts w:ascii="Times New Roman" w:hAnsi="Times New Roman" w:cs="Times New Roman"/>
          <w:sz w:val="20"/>
          <w:szCs w:val="20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0B1524">
          <w:headerReference w:type="default" r:id="rId8"/>
          <w:footerReference w:type="default" r:id="rId9"/>
          <w:pgSz w:w="11906" w:h="16838"/>
          <w:pgMar w:top="851" w:right="851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35BC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35BC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85"/>
        <w:gridCol w:w="1277"/>
        <w:gridCol w:w="1374"/>
        <w:gridCol w:w="1277"/>
        <w:gridCol w:w="1374"/>
        <w:gridCol w:w="1277"/>
        <w:gridCol w:w="1263"/>
        <w:gridCol w:w="1277"/>
        <w:gridCol w:w="1266"/>
        <w:gridCol w:w="1277"/>
        <w:gridCol w:w="1263"/>
      </w:tblGrid>
      <w:tr w:rsidR="00B35BCE" w:rsidRPr="006C63FB" w:rsidTr="00B35BCE">
        <w:tc>
          <w:tcPr>
            <w:tcW w:w="807" w:type="pct"/>
            <w:vMerge w:val="restart"/>
            <w:vAlign w:val="center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720" w:type="pct"/>
            <w:gridSpan w:val="4"/>
          </w:tcPr>
          <w:p w:rsidR="00B35BCE" w:rsidRPr="00A9658A" w:rsidRDefault="00B35BCE" w:rsidP="00E920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649" w:type="pct"/>
            <w:gridSpan w:val="4"/>
          </w:tcPr>
          <w:p w:rsidR="00B35BCE" w:rsidRPr="00A9658A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BCE" w:rsidRPr="006C63FB" w:rsidTr="00B35BCE">
        <w:tc>
          <w:tcPr>
            <w:tcW w:w="807" w:type="pct"/>
            <w:vMerge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60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24" w:type="pct"/>
            <w:gridSpan w:val="2"/>
          </w:tcPr>
          <w:p w:rsidR="00B35BCE" w:rsidRPr="00A9658A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35BCE" w:rsidRPr="006C63FB" w:rsidTr="00B35BCE">
        <w:tc>
          <w:tcPr>
            <w:tcW w:w="807" w:type="pct"/>
            <w:vMerge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35BCE" w:rsidRPr="006C63FB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46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B5473F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4D0AA8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  <w:tc>
          <w:tcPr>
            <w:tcW w:w="414" w:type="pct"/>
            <w:vAlign w:val="center"/>
          </w:tcPr>
          <w:p w:rsidR="00B35BCE" w:rsidRPr="006C63FB" w:rsidRDefault="00B35BCE" w:rsidP="006864C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410" w:type="pct"/>
            <w:vAlign w:val="center"/>
          </w:tcPr>
          <w:p w:rsidR="00B35BCE" w:rsidRPr="006C63FB" w:rsidRDefault="00B35BCE" w:rsidP="006864C1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количестве выявленных факторов (%)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Широта дискреционных полномочий 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414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Default="00B35BCE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административных процедур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" w:type="pct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Pr="006C63FB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087764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Нормативные коллизии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формуле «вправе»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1D6107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конкурсных (аукционных) процедур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</w:tcPr>
          <w:p w:rsidR="00B35BCE" w:rsidRDefault="00B35BCE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4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pct"/>
          </w:tcPr>
          <w:p w:rsidR="00B35BCE" w:rsidRPr="002816D0" w:rsidRDefault="00B35BCE" w:rsidP="004D0A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BCE" w:rsidRPr="006C63FB" w:rsidTr="00B35BCE">
        <w:tc>
          <w:tcPr>
            <w:tcW w:w="807" w:type="pct"/>
          </w:tcPr>
          <w:p w:rsidR="00B35BCE" w:rsidRPr="00A9658A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46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414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0" w:type="pct"/>
          </w:tcPr>
          <w:p w:rsidR="00B35BCE" w:rsidRDefault="00B35BCE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2863" w:rsidRPr="00302707" w:rsidTr="002C0688">
        <w:tc>
          <w:tcPr>
            <w:tcW w:w="7638" w:type="dxa"/>
          </w:tcPr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</w:rPr>
              <w:t>Совет осуществляет свою деятельность в соответствии с планом работы, утвержденным председателем Совета.</w:t>
            </w:r>
          </w:p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 утверждения Плана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</w:rPr>
              <w:t>Совет осуществляет свою деятельность в соответствии с планом работы, утвержденным председателем Совета.</w:t>
            </w:r>
          </w:p>
          <w:p w:rsidR="00552863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План работы Совета на очередной год утверждается </w:t>
            </w:r>
            <w:r w:rsidRPr="00077F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председателем Совета </w:t>
            </w: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срок до 31 декабря текущего года.</w:t>
            </w:r>
          </w:p>
          <w:p w:rsidR="00552863" w:rsidRPr="00077F84" w:rsidRDefault="00552863" w:rsidP="002C06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45" w:rsidRPr="00302707" w:rsidTr="007C500E">
        <w:tc>
          <w:tcPr>
            <w:tcW w:w="7638" w:type="dxa"/>
          </w:tcPr>
          <w:p w:rsidR="00C56F45" w:rsidRDefault="00C56F45" w:rsidP="00C56F45">
            <w:pPr>
              <w:pStyle w:val="ConsPlusNormal"/>
              <w:suppressAutoHyphens/>
              <w:ind w:left="142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разрабатывается заявителем в порядке, утвержденном органом.</w:t>
            </w:r>
          </w:p>
          <w:p w:rsidR="00C56F45" w:rsidRDefault="00C56F45" w:rsidP="00C56F45">
            <w:pPr>
              <w:pStyle w:val="ConsPlusNormal"/>
              <w:suppressAutoHyphens/>
              <w:ind w:left="142"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процедура доведения утвержденного порядка до заявителей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C56F45" w:rsidRDefault="00C56F45" w:rsidP="00C56F45">
            <w:pPr>
              <w:pStyle w:val="ConsPlusNormal"/>
              <w:suppressAutoHyphens/>
              <w:ind w:left="142" w:firstLine="5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разрабатывается заявителем в порядке, утвержденном органом. О</w:t>
            </w:r>
            <w:r w:rsidRPr="00C56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 в течение 5 рабочих дней со дня утверждения соответствующего порядка размещает его на своем официальном сайте в информационно-телекоммуникационной сети «Интернет».</w:t>
            </w:r>
          </w:p>
          <w:p w:rsidR="00D05BEC" w:rsidRPr="00D05BEC" w:rsidRDefault="00D05BEC" w:rsidP="00C56F45">
            <w:pPr>
              <w:pStyle w:val="ConsPlusNormal"/>
              <w:suppressAutoHyphens/>
              <w:ind w:left="142" w:firstLine="5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45" w:rsidRPr="00302707" w:rsidTr="007C500E">
        <w:tc>
          <w:tcPr>
            <w:tcW w:w="7638" w:type="dxa"/>
          </w:tcPr>
          <w:p w:rsidR="00C56F45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рассматривает документы в течение 10 рабочих дней со дня их поступления от заявителя.</w:t>
            </w:r>
          </w:p>
          <w:p w:rsidR="00C56F45" w:rsidRDefault="00C56F45" w:rsidP="00D05BE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 w:rsidR="00D05B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положения о порядке регистрации документов в органе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8" w:type="dxa"/>
          </w:tcPr>
          <w:p w:rsidR="00C56F45" w:rsidRPr="00D05BEC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 регистрируются органом</w:t>
            </w:r>
            <w:r w:rsidR="00D05BEC"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течение 1 рабочего дня со дня их поступления.</w:t>
            </w:r>
          </w:p>
          <w:p w:rsidR="00C56F45" w:rsidRDefault="00C56F45" w:rsidP="00C56F4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рассматривает документы в течение 10 рабочих дней со дня их </w:t>
            </w:r>
            <w:r w:rsidR="00D05BEC" w:rsidRPr="00D05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регистрации</w:t>
            </w:r>
            <w:r w:rsidR="00D05BEC">
              <w:rPr>
                <w:rFonts w:ascii="Times New Roman" w:hAnsi="Times New Roman" w:cs="Times New Roman"/>
                <w:sz w:val="28"/>
                <w:szCs w:val="28"/>
              </w:rPr>
              <w:t xml:space="preserve"> в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F45" w:rsidRPr="00AC68D8" w:rsidRDefault="00C56F45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EC" w:rsidRPr="00302707" w:rsidTr="007C500E">
        <w:tc>
          <w:tcPr>
            <w:tcW w:w="7638" w:type="dxa"/>
          </w:tcPr>
          <w:p w:rsidR="00077F84" w:rsidRDefault="00077F84" w:rsidP="00D05BE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орган в течение 30 </w:t>
            </w:r>
            <w:r w:rsidR="0055286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 соответствии с …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и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утверждения Заключения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EC" w:rsidRDefault="00D05BEC" w:rsidP="00ED28D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срок утверждения </w:t>
            </w:r>
            <w:r w:rsidR="005528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аключения</w:t>
            </w:r>
            <w:r w:rsidR="00ED28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не определено лицо, утверждающее Заключение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077F84" w:rsidRDefault="00077F84" w:rsidP="00077F8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30 </w:t>
            </w:r>
            <w:r w:rsidR="0055286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дней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в соответствии с … 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и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которое </w:t>
            </w:r>
            <w:r w:rsidR="00552863"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тот же срок 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утверждается руководителем органа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утверждения Заключения</w:t>
            </w:r>
            <w:r w:rsidRPr="0007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EC" w:rsidRPr="00AC68D8" w:rsidRDefault="00D05BEC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84" w:rsidRPr="00302707" w:rsidTr="007C500E">
        <w:tc>
          <w:tcPr>
            <w:tcW w:w="7638" w:type="dxa"/>
          </w:tcPr>
          <w:p w:rsidR="00077F84" w:rsidRDefault="00552863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документы для рассмотрения повторно после устранения причин возврата.</w:t>
            </w:r>
          </w:p>
          <w:p w:rsidR="00552863" w:rsidRDefault="00552863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(отсутству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ю</w:t>
            </w:r>
            <w:r w:rsidRPr="00B43C0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положения о порядке рассмотрения повторно представленных документов) </w:t>
            </w:r>
          </w:p>
        </w:tc>
        <w:tc>
          <w:tcPr>
            <w:tcW w:w="7638" w:type="dxa"/>
          </w:tcPr>
          <w:p w:rsidR="00552863" w:rsidRDefault="00552863" w:rsidP="00552863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документы для рассмотрения повторно после устранения причин возврата.</w:t>
            </w:r>
          </w:p>
          <w:p w:rsidR="00552863" w:rsidRPr="00552863" w:rsidRDefault="00552863" w:rsidP="005528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Документы, представленные повторно, рассматриваются в порядке, установленном настоящ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разделом</w:t>
            </w:r>
            <w:r w:rsidRPr="00552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77F84" w:rsidRPr="00AC68D8" w:rsidRDefault="00077F8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3" w:rsidRPr="00302707" w:rsidTr="007C500E">
        <w:tc>
          <w:tcPr>
            <w:tcW w:w="7638" w:type="dxa"/>
          </w:tcPr>
          <w:p w:rsid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роводятся по мере необходимости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893" w:rsidRP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i/>
                <w:sz w:val="28"/>
                <w:szCs w:val="28"/>
              </w:rPr>
              <w:t>(не определен срок проведения заседаний)</w:t>
            </w:r>
          </w:p>
          <w:p w:rsidR="00D54893" w:rsidRPr="00D54893" w:rsidRDefault="00D54893" w:rsidP="00076CB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D54893" w:rsidRPr="00792A87" w:rsidRDefault="00D54893" w:rsidP="00076CB8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 мере необходимости, </w:t>
            </w:r>
            <w:r w:rsidRPr="00D548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 не реже одного раза в полугодие</w:t>
            </w:r>
            <w:r w:rsidRPr="00D5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893" w:rsidRPr="00302707" w:rsidTr="007C500E">
        <w:tc>
          <w:tcPr>
            <w:tcW w:w="7638" w:type="dxa"/>
          </w:tcPr>
          <w:p w:rsidR="00D54893" w:rsidRDefault="00CB29D9" w:rsidP="00CB29D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Сводное заключение о согласовании (отказе в согласовании) проекта подписывается руководителем органа и в течение 3 рабочих дней со дня подписания направляется заявителю в электронной форме и </w:t>
            </w:r>
            <w:r w:rsidR="00890AAD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почтового отправления.</w:t>
            </w:r>
          </w:p>
          <w:p w:rsidR="00CB29D9" w:rsidRPr="00890AAD" w:rsidRDefault="00CB29D9" w:rsidP="00CB29D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0AAD">
              <w:rPr>
                <w:rFonts w:ascii="Times New Roman" w:hAnsi="Times New Roman" w:cs="Times New Roman"/>
                <w:i/>
                <w:sz w:val="28"/>
                <w:szCs w:val="28"/>
              </w:rPr>
              <w:t>(не определен срок подписания сводного заключения)</w:t>
            </w:r>
          </w:p>
        </w:tc>
        <w:tc>
          <w:tcPr>
            <w:tcW w:w="7638" w:type="dxa"/>
          </w:tcPr>
          <w:p w:rsidR="00890AAD" w:rsidRDefault="00890AAD" w:rsidP="00890AA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Сводное заключение о согласовании (отказе в согласовании) проекта подписывается руководителем органа </w:t>
            </w:r>
            <w:r w:rsidRPr="00890AAD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его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течение 3 рабочих дней со дня подписания направляется заявителю в электронной форме и посредством почтового отправления.</w:t>
            </w:r>
          </w:p>
          <w:p w:rsidR="00890AAD" w:rsidRDefault="00890AAD" w:rsidP="00D54893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93" w:rsidRPr="00792A87" w:rsidRDefault="00D54893" w:rsidP="00D54893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893" w:rsidRPr="003D4C4D" w:rsidTr="001066F1">
        <w:tc>
          <w:tcPr>
            <w:tcW w:w="15276" w:type="dxa"/>
            <w:gridSpan w:val="2"/>
          </w:tcPr>
          <w:p w:rsidR="00D54893" w:rsidRDefault="00D54893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D54893" w:rsidRPr="00E73CB6" w:rsidRDefault="00D54893" w:rsidP="00A96F1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должен </w:t>
            </w:r>
            <w:r w:rsidR="00BB06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соответствовать требованиям, предъявляемым федеральным законодательством к соответствующему нормативному правовому акту субъекта Российской Федерации</w:t>
            </w: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893" w:rsidRPr="003D4C4D" w:rsidRDefault="00D54893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4893" w:rsidRPr="00F10A27" w:rsidTr="001066F1">
        <w:tc>
          <w:tcPr>
            <w:tcW w:w="7638" w:type="dxa"/>
          </w:tcPr>
          <w:p w:rsidR="00BB0643" w:rsidRPr="00BB0643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сновани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участнику конкурсного отбора</w:t>
            </w:r>
            <w:r w:rsidR="00ED28D5"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в предоставлении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непризнание </w:t>
            </w:r>
            <w:r w:rsidR="00ED28D5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 конкурсного отбора.</w:t>
            </w:r>
          </w:p>
          <w:p w:rsidR="00D54893" w:rsidRPr="00ED28D5" w:rsidRDefault="00ED28D5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8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(положение не соответствует подпункту «б» пункта 7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утвержденных постановлением Правительства Российской Федерации от 27 марта 2019 г. № 322)</w:t>
            </w:r>
          </w:p>
          <w:p w:rsidR="00BB0643" w:rsidRPr="003D4945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BB0643" w:rsidRPr="00BB0643" w:rsidRDefault="00BB0643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участнику конкурсного отбора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r w:rsidRPr="00BB06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0643" w:rsidRPr="00ED28D5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1)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несоответствие представленных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участником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конкурсного отбора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документов требованиям к документам, определенным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пунктом 4 настоящего Порядка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или непредставление (предоставление не в полном объеме) указанных документов;</w:t>
            </w:r>
          </w:p>
          <w:p w:rsidR="00BB0643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2) 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недостоверность информации, содержащейся в документах, представленных </w:t>
            </w:r>
            <w:r w:rsidR="00ED28D5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участником конкурсного отбора</w:t>
            </w:r>
            <w:r w:rsidR="00BB0643" w:rsidRPr="00ED28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D54893" w:rsidRPr="008F4E1F" w:rsidRDefault="00517487" w:rsidP="00BB0643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BB0643">
              <w:rPr>
                <w:rFonts w:ascii="Times New Roman" w:hAnsi="Times New Roman" w:cs="Times New Roman"/>
                <w:sz w:val="28"/>
                <w:szCs w:val="28"/>
              </w:rPr>
              <w:t>непризнание участника конкурсного отбора победителем конкурсного отбора.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41" w:rsidRDefault="00772C41" w:rsidP="00A9079E">
      <w:pPr>
        <w:spacing w:after="0" w:line="240" w:lineRule="auto"/>
      </w:pPr>
      <w:r>
        <w:separator/>
      </w:r>
    </w:p>
  </w:endnote>
  <w:endnote w:type="continuationSeparator" w:id="0">
    <w:p w:rsidR="00772C41" w:rsidRDefault="00772C41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45" w:rsidRPr="00F10AD1" w:rsidRDefault="00C56F45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41" w:rsidRDefault="00772C41" w:rsidP="00A9079E">
      <w:pPr>
        <w:spacing w:after="0" w:line="240" w:lineRule="auto"/>
      </w:pPr>
      <w:r>
        <w:separator/>
      </w:r>
    </w:p>
  </w:footnote>
  <w:footnote w:type="continuationSeparator" w:id="0">
    <w:p w:rsidR="00772C41" w:rsidRDefault="00772C41" w:rsidP="00A9079E">
      <w:pPr>
        <w:spacing w:after="0" w:line="240" w:lineRule="auto"/>
      </w:pPr>
      <w:r>
        <w:continuationSeparator/>
      </w:r>
    </w:p>
  </w:footnote>
  <w:footnote w:id="1">
    <w:p w:rsidR="00C56F45" w:rsidRPr="00FB5AF0" w:rsidRDefault="00C56F45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749784"/>
      <w:docPartObj>
        <w:docPartGallery w:val="Page Numbers (Top of Page)"/>
        <w:docPartUnique/>
      </w:docPartObj>
    </w:sdtPr>
    <w:sdtEndPr/>
    <w:sdtContent>
      <w:p w:rsidR="00C56F45" w:rsidRDefault="00C56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F45" w:rsidRDefault="00C56F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CF7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77F84"/>
    <w:rsid w:val="0008081E"/>
    <w:rsid w:val="000816E7"/>
    <w:rsid w:val="000825E8"/>
    <w:rsid w:val="0008265D"/>
    <w:rsid w:val="00083EEF"/>
    <w:rsid w:val="000870BF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524"/>
    <w:rsid w:val="000B1BAF"/>
    <w:rsid w:val="000B26CA"/>
    <w:rsid w:val="000B3425"/>
    <w:rsid w:val="000B4B1C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66F1"/>
    <w:rsid w:val="0010684B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21AB4"/>
    <w:rsid w:val="00224A7F"/>
    <w:rsid w:val="00225871"/>
    <w:rsid w:val="00226B46"/>
    <w:rsid w:val="00226DDA"/>
    <w:rsid w:val="00227633"/>
    <w:rsid w:val="00232908"/>
    <w:rsid w:val="00234551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B21"/>
    <w:rsid w:val="00257CBB"/>
    <w:rsid w:val="00260FEF"/>
    <w:rsid w:val="00267AE2"/>
    <w:rsid w:val="00272386"/>
    <w:rsid w:val="00273D24"/>
    <w:rsid w:val="00273DF5"/>
    <w:rsid w:val="00276195"/>
    <w:rsid w:val="00276B8E"/>
    <w:rsid w:val="0027799C"/>
    <w:rsid w:val="00280297"/>
    <w:rsid w:val="00281207"/>
    <w:rsid w:val="00281C6C"/>
    <w:rsid w:val="00286F1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11D3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0EE"/>
    <w:rsid w:val="003021A9"/>
    <w:rsid w:val="00302707"/>
    <w:rsid w:val="00303283"/>
    <w:rsid w:val="00303A85"/>
    <w:rsid w:val="00303DB6"/>
    <w:rsid w:val="00305895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262B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34B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46F0"/>
    <w:rsid w:val="003B5B4B"/>
    <w:rsid w:val="003B5E2C"/>
    <w:rsid w:val="003C0135"/>
    <w:rsid w:val="003C5CA2"/>
    <w:rsid w:val="003C5CF8"/>
    <w:rsid w:val="003D0235"/>
    <w:rsid w:val="003D0E9B"/>
    <w:rsid w:val="003D0ECF"/>
    <w:rsid w:val="003D21E1"/>
    <w:rsid w:val="003D3E96"/>
    <w:rsid w:val="003D4945"/>
    <w:rsid w:val="003D4A96"/>
    <w:rsid w:val="003D4C4D"/>
    <w:rsid w:val="003D73FE"/>
    <w:rsid w:val="003D744C"/>
    <w:rsid w:val="003D7751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4C34"/>
    <w:rsid w:val="00437E57"/>
    <w:rsid w:val="00440E1D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57EF2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2E87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E6FE6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487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2863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59"/>
    <w:rsid w:val="00586828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3D39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E218C"/>
    <w:rsid w:val="005E3320"/>
    <w:rsid w:val="005E356C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2B31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64C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1C00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41"/>
    <w:rsid w:val="00772CEF"/>
    <w:rsid w:val="00774ADA"/>
    <w:rsid w:val="00774EF5"/>
    <w:rsid w:val="00774F8F"/>
    <w:rsid w:val="007763E5"/>
    <w:rsid w:val="00776B37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465B"/>
    <w:rsid w:val="007A4AE6"/>
    <w:rsid w:val="007A5408"/>
    <w:rsid w:val="007A59B7"/>
    <w:rsid w:val="007A6355"/>
    <w:rsid w:val="007A7469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7F7F21"/>
    <w:rsid w:val="008003C8"/>
    <w:rsid w:val="00800CF6"/>
    <w:rsid w:val="00803B36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70A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4CA0"/>
    <w:rsid w:val="00874F57"/>
    <w:rsid w:val="008767B4"/>
    <w:rsid w:val="008775CA"/>
    <w:rsid w:val="00882393"/>
    <w:rsid w:val="00882F06"/>
    <w:rsid w:val="00890AAD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7368"/>
    <w:rsid w:val="008A7E12"/>
    <w:rsid w:val="008B0B04"/>
    <w:rsid w:val="008B63D1"/>
    <w:rsid w:val="008C22BE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E5EEE"/>
    <w:rsid w:val="008F3159"/>
    <w:rsid w:val="008F4E1F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17BDC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37D7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027"/>
    <w:rsid w:val="00A84B3F"/>
    <w:rsid w:val="00A86179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3971"/>
    <w:rsid w:val="00AA4A06"/>
    <w:rsid w:val="00AA7119"/>
    <w:rsid w:val="00AB282E"/>
    <w:rsid w:val="00AB5433"/>
    <w:rsid w:val="00AB589F"/>
    <w:rsid w:val="00AB6E71"/>
    <w:rsid w:val="00AC2CF1"/>
    <w:rsid w:val="00AC52DB"/>
    <w:rsid w:val="00AC63BA"/>
    <w:rsid w:val="00AC68D8"/>
    <w:rsid w:val="00AC776E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35BCE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473F"/>
    <w:rsid w:val="00B55D17"/>
    <w:rsid w:val="00B629A6"/>
    <w:rsid w:val="00B640F7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52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0643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7BB7"/>
    <w:rsid w:val="00BE0178"/>
    <w:rsid w:val="00BE19EB"/>
    <w:rsid w:val="00BE1D2C"/>
    <w:rsid w:val="00BE2222"/>
    <w:rsid w:val="00BE5D4D"/>
    <w:rsid w:val="00BE63B1"/>
    <w:rsid w:val="00BF2690"/>
    <w:rsid w:val="00BF47EB"/>
    <w:rsid w:val="00BF4F4E"/>
    <w:rsid w:val="00BF7E5C"/>
    <w:rsid w:val="00C025F9"/>
    <w:rsid w:val="00C0482F"/>
    <w:rsid w:val="00C05036"/>
    <w:rsid w:val="00C05AB0"/>
    <w:rsid w:val="00C05DD4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56F45"/>
    <w:rsid w:val="00C60613"/>
    <w:rsid w:val="00C63091"/>
    <w:rsid w:val="00C651A6"/>
    <w:rsid w:val="00C65578"/>
    <w:rsid w:val="00C662FA"/>
    <w:rsid w:val="00C70843"/>
    <w:rsid w:val="00C76F08"/>
    <w:rsid w:val="00C77322"/>
    <w:rsid w:val="00C77889"/>
    <w:rsid w:val="00C81489"/>
    <w:rsid w:val="00C84561"/>
    <w:rsid w:val="00C85A58"/>
    <w:rsid w:val="00C90683"/>
    <w:rsid w:val="00C91DEE"/>
    <w:rsid w:val="00C93B58"/>
    <w:rsid w:val="00C96768"/>
    <w:rsid w:val="00C978A1"/>
    <w:rsid w:val="00CA4B6E"/>
    <w:rsid w:val="00CA5190"/>
    <w:rsid w:val="00CA5EB1"/>
    <w:rsid w:val="00CA6D7F"/>
    <w:rsid w:val="00CA75D0"/>
    <w:rsid w:val="00CB17E2"/>
    <w:rsid w:val="00CB1D37"/>
    <w:rsid w:val="00CB29D9"/>
    <w:rsid w:val="00CB42ED"/>
    <w:rsid w:val="00CB58B6"/>
    <w:rsid w:val="00CB7C91"/>
    <w:rsid w:val="00CC102D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4C8C"/>
    <w:rsid w:val="00D004E1"/>
    <w:rsid w:val="00D0195C"/>
    <w:rsid w:val="00D020A0"/>
    <w:rsid w:val="00D02364"/>
    <w:rsid w:val="00D05561"/>
    <w:rsid w:val="00D05BEC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893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296F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62F"/>
    <w:rsid w:val="00E25B26"/>
    <w:rsid w:val="00E264E4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BD2"/>
    <w:rsid w:val="00EA0C4C"/>
    <w:rsid w:val="00EA463B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28D5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7E4"/>
    <w:rsid w:val="00EF780F"/>
    <w:rsid w:val="00F0057D"/>
    <w:rsid w:val="00F01972"/>
    <w:rsid w:val="00F061A2"/>
    <w:rsid w:val="00F10A27"/>
    <w:rsid w:val="00F10AD1"/>
    <w:rsid w:val="00F131CB"/>
    <w:rsid w:val="00F14906"/>
    <w:rsid w:val="00F1753C"/>
    <w:rsid w:val="00F20780"/>
    <w:rsid w:val="00F221A7"/>
    <w:rsid w:val="00F254E9"/>
    <w:rsid w:val="00F270F7"/>
    <w:rsid w:val="00F30B2F"/>
    <w:rsid w:val="00F30B3F"/>
    <w:rsid w:val="00F330E8"/>
    <w:rsid w:val="00F33229"/>
    <w:rsid w:val="00F35321"/>
    <w:rsid w:val="00F359C9"/>
    <w:rsid w:val="00F373EA"/>
    <w:rsid w:val="00F37C1F"/>
    <w:rsid w:val="00F4167E"/>
    <w:rsid w:val="00F424D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67BA0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6762E-907E-45A4-8033-7C9047B4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93FD-DE99-4AE5-8109-46939DC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Коробова Юлия Валериевна</cp:lastModifiedBy>
  <cp:revision>2</cp:revision>
  <cp:lastPrinted>2020-07-17T06:47:00Z</cp:lastPrinted>
  <dcterms:created xsi:type="dcterms:W3CDTF">2020-07-27T12:05:00Z</dcterms:created>
  <dcterms:modified xsi:type="dcterms:W3CDTF">2020-07-27T12:05:00Z</dcterms:modified>
</cp:coreProperties>
</file>